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48153B" w14:textId="77777777" w:rsidR="00CA0CED" w:rsidRDefault="00716D04">
      <w:r>
        <w:rPr>
          <w:noProof/>
          <w:lang w:val="en-US"/>
        </w:rPr>
        <mc:AlternateContent>
          <mc:Choice Requires="wps">
            <w:drawing>
              <wp:anchor distT="0" distB="0" distL="114300" distR="114300" simplePos="0" relativeHeight="251659264" behindDoc="0" locked="0" layoutInCell="0" allowOverlap="1" wp14:anchorId="2D63361A" wp14:editId="521F49BA">
                <wp:simplePos x="0" y="0"/>
                <wp:positionH relativeFrom="page">
                  <wp:posOffset>581891</wp:posOffset>
                </wp:positionH>
                <wp:positionV relativeFrom="page">
                  <wp:posOffset>771896</wp:posOffset>
                </wp:positionV>
                <wp:extent cx="6492240" cy="9369631"/>
                <wp:effectExtent l="38100" t="38100" r="41910" b="412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369631"/>
                        </a:xfrm>
                        <a:prstGeom prst="rect">
                          <a:avLst/>
                        </a:prstGeom>
                        <a:ln w="76200">
                          <a:headEnd/>
                          <a:tailEnd/>
                        </a:ln>
                      </wps:spPr>
                      <wps:style>
                        <a:lnRef idx="2">
                          <a:schemeClr val="accent3"/>
                        </a:lnRef>
                        <a:fillRef idx="1">
                          <a:schemeClr val="lt1"/>
                        </a:fillRef>
                        <a:effectRef idx="0">
                          <a:schemeClr val="accent3"/>
                        </a:effectRef>
                        <a:fontRef idx="minor">
                          <a:schemeClr val="dk1"/>
                        </a:fontRef>
                      </wps:style>
                      <wps:txbx>
                        <w:txbxContent>
                          <w:p w14:paraId="155C4CF3" w14:textId="77777777" w:rsidR="003172B9" w:rsidRPr="00BB2B59" w:rsidRDefault="00BB2B59" w:rsidP="00BB2B59">
                            <w:pPr>
                              <w:spacing w:after="0"/>
                              <w:jc w:val="center"/>
                              <w:rPr>
                                <w:rFonts w:ascii="Arial" w:eastAsia="Times New Roman" w:hAnsi="Arial" w:cs="Arial"/>
                                <w:b/>
                                <w:noProof/>
                                <w:sz w:val="16"/>
                                <w:szCs w:val="16"/>
                                <w:lang w:eastAsia="el-GR"/>
                              </w:rPr>
                            </w:pPr>
                            <w:r>
                              <w:rPr>
                                <w:rFonts w:ascii="Arial" w:eastAsia="Times New Roman" w:hAnsi="Arial" w:cs="Arial"/>
                                <w:b/>
                                <w:noProof/>
                                <w:lang w:val="en-US"/>
                              </w:rPr>
                              <w:drawing>
                                <wp:inline distT="0" distB="0" distL="0" distR="0" wp14:anchorId="6AF9FB82" wp14:editId="13329321">
                                  <wp:extent cx="2119795"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A.PNG"/>
                                          <pic:cNvPicPr/>
                                        </pic:nvPicPr>
                                        <pic:blipFill>
                                          <a:blip r:embed="rId6">
                                            <a:extLst>
                                              <a:ext uri="{28A0092B-C50C-407E-A947-70E740481C1C}">
                                                <a14:useLocalDpi xmlns:a14="http://schemas.microsoft.com/office/drawing/2010/main" val="0"/>
                                              </a:ext>
                                            </a:extLst>
                                          </a:blip>
                                          <a:stretch>
                                            <a:fillRect/>
                                          </a:stretch>
                                        </pic:blipFill>
                                        <pic:spPr>
                                          <a:xfrm>
                                            <a:off x="0" y="0"/>
                                            <a:ext cx="2146706" cy="794824"/>
                                          </a:xfrm>
                                          <a:prstGeom prst="rect">
                                            <a:avLst/>
                                          </a:prstGeom>
                                        </pic:spPr>
                                      </pic:pic>
                                    </a:graphicData>
                                  </a:graphic>
                                </wp:inline>
                              </w:drawing>
                            </w:r>
                          </w:p>
                          <w:p w14:paraId="1100BABB" w14:textId="77777777" w:rsidR="00EA611F" w:rsidRDefault="00EA611F" w:rsidP="00DD4B6D">
                            <w:pPr>
                              <w:jc w:val="center"/>
                              <w:rPr>
                                <w:rFonts w:ascii="Arial" w:eastAsia="Times New Roman" w:hAnsi="Arial" w:cs="Arial"/>
                                <w:b/>
                                <w:lang w:val="en-US" w:eastAsia="el-GR"/>
                              </w:rPr>
                            </w:pPr>
                          </w:p>
                          <w:p w14:paraId="6408511A" w14:textId="77777777" w:rsidR="00DD4B6D" w:rsidRPr="00B75388" w:rsidRDefault="008B5DB4" w:rsidP="007C7368">
                            <w:pPr>
                              <w:spacing w:before="120" w:after="120" w:line="312" w:lineRule="auto"/>
                              <w:ind w:firstLine="720"/>
                              <w:jc w:val="center"/>
                              <w:rPr>
                                <w:rFonts w:eastAsia="Times New Roman" w:cstheme="minorHAnsi"/>
                                <w:b/>
                                <w:sz w:val="24"/>
                                <w:lang w:eastAsia="el-GR"/>
                              </w:rPr>
                            </w:pPr>
                            <w:r>
                              <w:rPr>
                                <w:rFonts w:eastAsia="Times New Roman" w:cstheme="minorHAnsi"/>
                                <w:b/>
                                <w:sz w:val="24"/>
                                <w:lang w:eastAsia="el-GR"/>
                              </w:rPr>
                              <w:t>ΑΝΑΚΟΙΝΩΣΗ</w:t>
                            </w:r>
                            <w:r w:rsidR="00B75388" w:rsidRPr="00B75388">
                              <w:rPr>
                                <w:rFonts w:eastAsia="Times New Roman" w:cstheme="minorHAnsi"/>
                                <w:b/>
                                <w:sz w:val="24"/>
                                <w:lang w:eastAsia="el-GR"/>
                              </w:rPr>
                              <w:t xml:space="preserve"> </w:t>
                            </w:r>
                            <w:r w:rsidR="00DD4B6D" w:rsidRPr="00B75388">
                              <w:rPr>
                                <w:rFonts w:eastAsia="Times New Roman" w:cstheme="minorHAnsi"/>
                                <w:b/>
                                <w:sz w:val="24"/>
                                <w:lang w:eastAsia="el-GR"/>
                              </w:rPr>
                              <w:t>ΠΡΟΚΗΡΥΞΗΣ</w:t>
                            </w:r>
                          </w:p>
                          <w:p w14:paraId="2E1C42FD" w14:textId="77777777" w:rsidR="008B5DB4" w:rsidRPr="008B5DB4" w:rsidRDefault="008B5DB4" w:rsidP="007C7368">
                            <w:pPr>
                              <w:pStyle w:val="Default"/>
                              <w:spacing w:before="120" w:after="120" w:line="312" w:lineRule="auto"/>
                              <w:ind w:firstLine="720"/>
                              <w:jc w:val="center"/>
                              <w:rPr>
                                <w:rFonts w:asciiTheme="minorHAnsi" w:eastAsia="Times New Roman" w:hAnsiTheme="minorHAnsi" w:cstheme="minorHAnsi"/>
                                <w:b/>
                                <w:szCs w:val="22"/>
                                <w:lang w:val="el-GR" w:eastAsia="el-GR"/>
                              </w:rPr>
                            </w:pPr>
                            <w:r>
                              <w:rPr>
                                <w:rFonts w:asciiTheme="minorHAnsi" w:eastAsia="Times New Roman" w:hAnsiTheme="minorHAnsi" w:cstheme="minorHAnsi"/>
                                <w:b/>
                                <w:szCs w:val="22"/>
                                <w:lang w:val="el-GR" w:eastAsia="el-GR"/>
                              </w:rPr>
                              <w:t xml:space="preserve">Μέτρο 21 « Έκτακτη προσωρινή στήριξη στους γεωργούς και στις ΜΜΕ που πλήττονται ιδιαίτερα από την κρίση της πανδημίας </w:t>
                            </w:r>
                            <w:r>
                              <w:rPr>
                                <w:rFonts w:asciiTheme="minorHAnsi" w:eastAsia="Times New Roman" w:hAnsiTheme="minorHAnsi" w:cstheme="minorHAnsi"/>
                                <w:b/>
                                <w:szCs w:val="22"/>
                                <w:lang w:eastAsia="el-GR"/>
                              </w:rPr>
                              <w:t>COVID</w:t>
                            </w:r>
                            <w:r w:rsidRPr="008B5DB4">
                              <w:rPr>
                                <w:rFonts w:asciiTheme="minorHAnsi" w:eastAsia="Times New Roman" w:hAnsiTheme="minorHAnsi" w:cstheme="minorHAnsi"/>
                                <w:b/>
                                <w:szCs w:val="22"/>
                                <w:lang w:val="el-GR" w:eastAsia="el-GR"/>
                              </w:rPr>
                              <w:t xml:space="preserve"> – 19</w:t>
                            </w:r>
                          </w:p>
                          <w:p w14:paraId="0D42B702" w14:textId="34A7E737" w:rsidR="00DD4B6D" w:rsidRPr="00B75388" w:rsidRDefault="008B5DB4" w:rsidP="007C7368">
                            <w:pPr>
                              <w:pStyle w:val="Default"/>
                              <w:spacing w:before="120" w:after="120" w:line="312" w:lineRule="auto"/>
                              <w:ind w:firstLine="720"/>
                              <w:jc w:val="center"/>
                              <w:rPr>
                                <w:rFonts w:asciiTheme="minorHAnsi" w:hAnsiTheme="minorHAnsi" w:cstheme="minorHAnsi"/>
                                <w:b/>
                                <w:szCs w:val="22"/>
                                <w:lang w:val="el-GR"/>
                              </w:rPr>
                            </w:pPr>
                            <w:r>
                              <w:rPr>
                                <w:rFonts w:asciiTheme="minorHAnsi" w:eastAsia="Times New Roman" w:hAnsiTheme="minorHAnsi" w:cstheme="minorHAnsi"/>
                                <w:b/>
                                <w:szCs w:val="22"/>
                                <w:lang w:val="el-GR" w:eastAsia="el-GR"/>
                              </w:rPr>
                              <w:t xml:space="preserve"> Δράση</w:t>
                            </w:r>
                            <w:r w:rsidR="00DD4B6D" w:rsidRPr="00B75388">
                              <w:rPr>
                                <w:rFonts w:asciiTheme="minorHAnsi" w:eastAsia="Times New Roman" w:hAnsiTheme="minorHAnsi" w:cstheme="minorHAnsi"/>
                                <w:b/>
                                <w:szCs w:val="22"/>
                                <w:lang w:val="el-GR" w:eastAsia="el-GR"/>
                              </w:rPr>
                              <w:t xml:space="preserve"> «</w:t>
                            </w:r>
                            <w:r>
                              <w:rPr>
                                <w:rFonts w:asciiTheme="minorHAnsi" w:eastAsia="Times New Roman" w:hAnsiTheme="minorHAnsi" w:cstheme="minorHAnsi"/>
                                <w:b/>
                                <w:szCs w:val="22"/>
                                <w:lang w:val="el-GR" w:eastAsia="el-GR"/>
                              </w:rPr>
                              <w:t>Στήριξη των Επιχειρήσεων Παραγωγής Οίνου Βάση ‘Κουμανδαρία’</w:t>
                            </w:r>
                            <w:r w:rsidR="00DD4B6D" w:rsidRPr="00B75388">
                              <w:rPr>
                                <w:rFonts w:asciiTheme="minorHAnsi" w:eastAsia="Times New Roman" w:hAnsiTheme="minorHAnsi" w:cstheme="minorHAnsi"/>
                                <w:b/>
                                <w:szCs w:val="22"/>
                                <w:lang w:val="el-GR" w:eastAsia="el-GR"/>
                              </w:rPr>
                              <w:t>»</w:t>
                            </w:r>
                          </w:p>
                          <w:p w14:paraId="53738C0F" w14:textId="77777777" w:rsidR="00B75388" w:rsidRDefault="00B75388" w:rsidP="00B75388">
                            <w:pPr>
                              <w:spacing w:before="120" w:after="120" w:line="312" w:lineRule="auto"/>
                              <w:jc w:val="both"/>
                              <w:rPr>
                                <w:rFonts w:cstheme="minorHAnsi"/>
                              </w:rPr>
                            </w:pPr>
                            <w:r w:rsidRPr="00B75388">
                              <w:rPr>
                                <w:rFonts w:cstheme="minorHAnsi"/>
                              </w:rPr>
                              <w:t xml:space="preserve">Το Υπουργείο Γεωργίας, Αγροτικής Ανάπτυξης και Περιβάλλοντος (Διαχειριστική Αρχή του Προγράμματος Αγροτικής Ανάπτυξης 2014 – 2020) σε συνεργασία με το Τμήμα Γεωργίας και τον Κυπριακό Οργανισμό Αγροτικών </w:t>
                            </w:r>
                            <w:r w:rsidR="008B5DB4">
                              <w:rPr>
                                <w:rFonts w:cstheme="minorHAnsi"/>
                              </w:rPr>
                              <w:t>Πληρωμών, ανακοινώνει την προκήρυξη της δράσης «Στήριξη των Επιχειρήσεων Παραγωγής Οίνου Βάση Κουμανδαρία»</w:t>
                            </w:r>
                            <w:r w:rsidRPr="00B75388">
                              <w:rPr>
                                <w:rFonts w:cstheme="minorHAnsi"/>
                              </w:rPr>
                              <w:t xml:space="preserve"> . </w:t>
                            </w:r>
                          </w:p>
                          <w:p w14:paraId="12D10E78" w14:textId="75272917" w:rsidR="00B75388" w:rsidRPr="00B75388" w:rsidRDefault="00B75388" w:rsidP="00B75388">
                            <w:pPr>
                              <w:spacing w:before="120" w:after="120" w:line="312" w:lineRule="auto"/>
                              <w:ind w:firstLine="720"/>
                              <w:jc w:val="both"/>
                              <w:rPr>
                                <w:rFonts w:cstheme="minorHAnsi"/>
                              </w:rPr>
                            </w:pPr>
                            <w:r w:rsidRPr="00B75388">
                              <w:rPr>
                                <w:rFonts w:cstheme="minorHAnsi"/>
                              </w:rPr>
                              <w:t>Ο συνολικός προϋπολογισμός που θα</w:t>
                            </w:r>
                            <w:r w:rsidR="0035240B">
                              <w:rPr>
                                <w:rFonts w:cstheme="minorHAnsi"/>
                              </w:rPr>
                              <w:t xml:space="preserve"> δ</w:t>
                            </w:r>
                            <w:r w:rsidR="008B5DB4">
                              <w:rPr>
                                <w:rFonts w:cstheme="minorHAnsi"/>
                              </w:rPr>
                              <w:t>ιατεθεί στο πλαίσιο της προκήρυξης ανέρχεται στις €108</w:t>
                            </w:r>
                            <w:r w:rsidRPr="00B75388">
                              <w:rPr>
                                <w:rFonts w:cstheme="minorHAnsi"/>
                              </w:rPr>
                              <w:t xml:space="preserve">.000 και </w:t>
                            </w:r>
                            <w:r w:rsidRPr="009C4B9F">
                              <w:rPr>
                                <w:rFonts w:cstheme="minorHAnsi"/>
                                <w:b/>
                                <w:u w:val="single"/>
                              </w:rPr>
                              <w:t>αιτήσεις μπ</w:t>
                            </w:r>
                            <w:r w:rsidR="0089612B" w:rsidRPr="009C4B9F">
                              <w:rPr>
                                <w:rFonts w:cstheme="minorHAnsi"/>
                                <w:b/>
                                <w:u w:val="single"/>
                              </w:rPr>
                              <w:t>ορούν να υποβάλλονται από τις 14</w:t>
                            </w:r>
                            <w:r w:rsidR="008B5DB4" w:rsidRPr="009C4B9F">
                              <w:rPr>
                                <w:rFonts w:cstheme="minorHAnsi"/>
                                <w:b/>
                                <w:u w:val="single"/>
                              </w:rPr>
                              <w:t xml:space="preserve"> Μ</w:t>
                            </w:r>
                            <w:r w:rsidR="00556C11">
                              <w:rPr>
                                <w:rFonts w:cstheme="minorHAnsi"/>
                                <w:b/>
                                <w:u w:val="single"/>
                              </w:rPr>
                              <w:t>αΐ</w:t>
                            </w:r>
                            <w:r w:rsidR="008B5DB4" w:rsidRPr="009C4B9F">
                              <w:rPr>
                                <w:rFonts w:cstheme="minorHAnsi"/>
                                <w:b/>
                                <w:u w:val="single"/>
                              </w:rPr>
                              <w:t>ου 2021 μέχρι τις 28</w:t>
                            </w:r>
                            <w:r w:rsidR="00C84536" w:rsidRPr="009C4B9F">
                              <w:rPr>
                                <w:rFonts w:cstheme="minorHAnsi"/>
                                <w:b/>
                                <w:u w:val="single"/>
                              </w:rPr>
                              <w:t xml:space="preserve"> </w:t>
                            </w:r>
                            <w:r w:rsidR="008B5DB4" w:rsidRPr="009C4B9F">
                              <w:rPr>
                                <w:rFonts w:cstheme="minorHAnsi"/>
                                <w:b/>
                                <w:u w:val="single"/>
                              </w:rPr>
                              <w:t>Μ</w:t>
                            </w:r>
                            <w:r w:rsidR="00556C11">
                              <w:rPr>
                                <w:rFonts w:cstheme="minorHAnsi"/>
                                <w:b/>
                                <w:u w:val="single"/>
                              </w:rPr>
                              <w:t>αΐ</w:t>
                            </w:r>
                            <w:r w:rsidR="008B5DB4" w:rsidRPr="009C4B9F">
                              <w:rPr>
                                <w:rFonts w:cstheme="minorHAnsi"/>
                                <w:b/>
                                <w:u w:val="single"/>
                              </w:rPr>
                              <w:t>ου</w:t>
                            </w:r>
                            <w:r w:rsidRPr="009C4B9F">
                              <w:rPr>
                                <w:rFonts w:cstheme="minorHAnsi"/>
                                <w:b/>
                                <w:u w:val="single"/>
                              </w:rPr>
                              <w:t xml:space="preserve"> 20</w:t>
                            </w:r>
                            <w:r w:rsidR="00C84536" w:rsidRPr="009C4B9F">
                              <w:rPr>
                                <w:rFonts w:cstheme="minorHAnsi"/>
                                <w:b/>
                                <w:u w:val="single"/>
                              </w:rPr>
                              <w:t>21</w:t>
                            </w:r>
                            <w:r w:rsidRPr="009C4B9F">
                              <w:rPr>
                                <w:rFonts w:cstheme="minorHAnsi"/>
                                <w:b/>
                                <w:u w:val="single"/>
                              </w:rPr>
                              <w:t xml:space="preserve"> </w:t>
                            </w:r>
                            <w:r w:rsidR="009C4B9F" w:rsidRPr="009C4B9F">
                              <w:rPr>
                                <w:rFonts w:cstheme="minorHAnsi"/>
                                <w:b/>
                                <w:u w:val="single"/>
                              </w:rPr>
                              <w:t>στο Επαρχιακό</w:t>
                            </w:r>
                            <w:r w:rsidRPr="009C4B9F">
                              <w:rPr>
                                <w:rFonts w:cstheme="minorHAnsi"/>
                                <w:b/>
                                <w:u w:val="single"/>
                              </w:rPr>
                              <w:t xml:space="preserve"> </w:t>
                            </w:r>
                            <w:r w:rsidR="009C4B9F" w:rsidRPr="009C4B9F">
                              <w:rPr>
                                <w:rFonts w:cstheme="minorHAnsi"/>
                                <w:b/>
                                <w:u w:val="single"/>
                              </w:rPr>
                              <w:t>Γραφείο Λεμεσού</w:t>
                            </w:r>
                            <w:r w:rsidRPr="009C4B9F">
                              <w:rPr>
                                <w:rFonts w:cstheme="minorHAnsi"/>
                                <w:b/>
                                <w:u w:val="single"/>
                              </w:rPr>
                              <w:t xml:space="preserve"> του Τμήματος Γεωργίας</w:t>
                            </w:r>
                            <w:r w:rsidRPr="00B75388">
                              <w:rPr>
                                <w:rFonts w:cstheme="minorHAnsi"/>
                              </w:rPr>
                              <w:t xml:space="preserve">. </w:t>
                            </w:r>
                            <w:r w:rsidR="009C4B9F" w:rsidRPr="009C4B9F">
                              <w:rPr>
                                <w:rFonts w:cstheme="minorHAnsi"/>
                              </w:rPr>
                              <w:t>Για περισσότερες πληροφορίες, οι αιτητές μπορούν να απευθύνονται στην Μονάδα Εφαρμογής (τηλ. 22375674, 22760482</w:t>
                            </w:r>
                            <w:r w:rsidR="009C4B9F">
                              <w:rPr>
                                <w:rFonts w:cstheme="minorHAnsi"/>
                              </w:rPr>
                              <w:t>, 25803924</w:t>
                            </w:r>
                            <w:r w:rsidR="009C4B9F" w:rsidRPr="009C4B9F">
                              <w:rPr>
                                <w:rFonts w:cstheme="minorHAnsi"/>
                              </w:rPr>
                              <w:t>) .</w:t>
                            </w:r>
                          </w:p>
                          <w:p w14:paraId="7924BE19" w14:textId="77777777" w:rsidR="00DD4B6D" w:rsidRPr="007A538F" w:rsidRDefault="00B75388" w:rsidP="00B75388">
                            <w:pPr>
                              <w:spacing w:before="120" w:after="120" w:line="312" w:lineRule="auto"/>
                              <w:ind w:firstLine="720"/>
                              <w:jc w:val="both"/>
                              <w:rPr>
                                <w:rFonts w:cstheme="minorHAnsi"/>
                              </w:rPr>
                            </w:pPr>
                            <w:r w:rsidRPr="00B75388">
                              <w:rPr>
                                <w:rFonts w:cstheme="minorHAnsi"/>
                              </w:rPr>
                              <w:t xml:space="preserve">Για τους όρους συμμετοχής στο Μέτρο, οι ενδιαφερόμενοι μπορούν να προμηθευτούν τα Ενημερωτικά Έντυπα των Καθεστώτων καθώς και τα Έντυπα Αίτησης από τα Επαρχιακά Γραφεία του Τμήματος Γεωργίας και από τις ιστοσελίδες </w:t>
                            </w:r>
                            <w:hyperlink r:id="rId7" w:history="1">
                              <w:r w:rsidR="003C2761" w:rsidRPr="003D662A">
                                <w:rPr>
                                  <w:rStyle w:val="Hyperlink"/>
                                  <w:rFonts w:cstheme="minorHAnsi"/>
                                </w:rPr>
                                <w:t>www.paa.gov.cy</w:t>
                              </w:r>
                            </w:hyperlink>
                            <w:r w:rsidR="007A538F">
                              <w:rPr>
                                <w:rFonts w:cstheme="minorHAnsi"/>
                              </w:rPr>
                              <w:t>,</w:t>
                            </w:r>
                            <w:r w:rsidRPr="00B75388">
                              <w:rPr>
                                <w:rFonts w:cstheme="minorHAnsi"/>
                              </w:rPr>
                              <w:t xml:space="preserve"> </w:t>
                            </w:r>
                            <w:hyperlink r:id="rId8" w:history="1">
                              <w:r w:rsidRPr="00B75388">
                                <w:rPr>
                                  <w:rStyle w:val="Hyperlink"/>
                                  <w:rFonts w:cstheme="minorHAnsi"/>
                                </w:rPr>
                                <w:t>www.capo.gov.cy</w:t>
                              </w:r>
                            </w:hyperlink>
                            <w:r w:rsidR="007A538F">
                              <w:rPr>
                                <w:rFonts w:cstheme="minorHAnsi"/>
                              </w:rPr>
                              <w:t xml:space="preserve"> και </w:t>
                            </w:r>
                            <w:hyperlink r:id="rId9" w:history="1">
                              <w:r w:rsidR="007A538F" w:rsidRPr="00AC6C1C">
                                <w:rPr>
                                  <w:rStyle w:val="Hyperlink"/>
                                  <w:rFonts w:cstheme="minorHAnsi"/>
                                  <w:lang w:val="en-US"/>
                                </w:rPr>
                                <w:t>www</w:t>
                              </w:r>
                              <w:r w:rsidR="007A538F" w:rsidRPr="007A538F">
                                <w:rPr>
                                  <w:rStyle w:val="Hyperlink"/>
                                  <w:rFonts w:cstheme="minorHAnsi"/>
                                </w:rPr>
                                <w:t>.</w:t>
                              </w:r>
                              <w:r w:rsidR="007A538F" w:rsidRPr="00AC6C1C">
                                <w:rPr>
                                  <w:rStyle w:val="Hyperlink"/>
                                  <w:rFonts w:cstheme="minorHAnsi"/>
                                  <w:lang w:val="en-US"/>
                                </w:rPr>
                                <w:t>moa</w:t>
                              </w:r>
                              <w:r w:rsidR="007A538F" w:rsidRPr="007A538F">
                                <w:rPr>
                                  <w:rStyle w:val="Hyperlink"/>
                                  <w:rFonts w:cstheme="minorHAnsi"/>
                                </w:rPr>
                                <w:t>.</w:t>
                              </w:r>
                              <w:r w:rsidR="007A538F" w:rsidRPr="00AC6C1C">
                                <w:rPr>
                                  <w:rStyle w:val="Hyperlink"/>
                                  <w:rFonts w:cstheme="minorHAnsi"/>
                                  <w:lang w:val="en-US"/>
                                </w:rPr>
                                <w:t>gov</w:t>
                              </w:r>
                              <w:r w:rsidR="007A538F" w:rsidRPr="007A538F">
                                <w:rPr>
                                  <w:rStyle w:val="Hyperlink"/>
                                  <w:rFonts w:cstheme="minorHAnsi"/>
                                </w:rPr>
                                <w:t>.</w:t>
                              </w:r>
                              <w:r w:rsidR="007A538F" w:rsidRPr="00AC6C1C">
                                <w:rPr>
                                  <w:rStyle w:val="Hyperlink"/>
                                  <w:rFonts w:cstheme="minorHAnsi"/>
                                  <w:lang w:val="en-US"/>
                                </w:rPr>
                                <w:t>cy</w:t>
                              </w:r>
                              <w:r w:rsidR="007A538F" w:rsidRPr="007A538F">
                                <w:rPr>
                                  <w:rStyle w:val="Hyperlink"/>
                                  <w:rFonts w:cstheme="minorHAnsi"/>
                                </w:rPr>
                                <w:t>/</w:t>
                              </w:r>
                              <w:r w:rsidR="007A538F" w:rsidRPr="00AC6C1C">
                                <w:rPr>
                                  <w:rStyle w:val="Hyperlink"/>
                                  <w:rFonts w:cstheme="minorHAnsi"/>
                                  <w:lang w:val="en-US"/>
                                </w:rPr>
                                <w:t>da</w:t>
                              </w:r>
                            </w:hyperlink>
                            <w:r w:rsidR="007A538F" w:rsidRPr="007A538F">
                              <w:rPr>
                                <w:rFonts w:cstheme="minorHAnsi"/>
                              </w:rPr>
                              <w:t xml:space="preserve"> </w:t>
                            </w:r>
                          </w:p>
                          <w:p w14:paraId="119DC13E" w14:textId="77777777" w:rsidR="00B75388" w:rsidRDefault="00B75388" w:rsidP="00B75388">
                            <w:pPr>
                              <w:spacing w:before="120" w:after="120" w:line="312" w:lineRule="auto"/>
                              <w:jc w:val="both"/>
                            </w:pPr>
                          </w:p>
                          <w:p w14:paraId="6C0B1A3F" w14:textId="77777777" w:rsidR="00BB2B59" w:rsidRPr="002807B9" w:rsidRDefault="00BB2B59" w:rsidP="00EB5C26">
                            <w:pPr>
                              <w:spacing w:before="120" w:after="120" w:line="312" w:lineRule="auto"/>
                              <w:jc w:val="center"/>
                              <w:rPr>
                                <w:rFonts w:ascii="Arial" w:eastAsia="Times New Roman" w:hAnsi="Arial" w:cs="Arial"/>
                                <w:lang w:eastAsia="el-GR"/>
                              </w:rPr>
                            </w:pPr>
                          </w:p>
                          <w:p w14:paraId="00FAE1F8" w14:textId="77777777" w:rsidR="00DD4B6D" w:rsidRPr="00EB5C26" w:rsidRDefault="008D253B" w:rsidP="00EB5C26">
                            <w:pPr>
                              <w:spacing w:after="0" w:line="240" w:lineRule="auto"/>
                              <w:jc w:val="center"/>
                              <w:rPr>
                                <w:rFonts w:ascii="Arial" w:eastAsia="Times New Roman" w:hAnsi="Arial" w:cs="Times New Roman"/>
                                <w:lang w:eastAsia="el-GR"/>
                              </w:rPr>
                            </w:pPr>
                            <w:r>
                              <w:rPr>
                                <w:rFonts w:ascii="Arial" w:eastAsia="Times New Roman" w:hAnsi="Arial" w:cs="Times New Roman"/>
                                <w:noProof/>
                                <w:lang w:val="en-US"/>
                              </w:rPr>
                              <w:drawing>
                                <wp:inline distT="0" distB="0" distL="0" distR="0" wp14:anchorId="164317DB" wp14:editId="26F6EF3F">
                                  <wp:extent cx="5661188" cy="12436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2.JPG"/>
                                          <pic:cNvPicPr/>
                                        </pic:nvPicPr>
                                        <pic:blipFill>
                                          <a:blip r:embed="rId10">
                                            <a:extLst>
                                              <a:ext uri="{28A0092B-C50C-407E-A947-70E740481C1C}">
                                                <a14:useLocalDpi xmlns:a14="http://schemas.microsoft.com/office/drawing/2010/main" val="0"/>
                                              </a:ext>
                                            </a:extLst>
                                          </a:blip>
                                          <a:stretch>
                                            <a:fillRect/>
                                          </a:stretch>
                                        </pic:blipFill>
                                        <pic:spPr>
                                          <a:xfrm>
                                            <a:off x="0" y="0"/>
                                            <a:ext cx="5681807" cy="1248160"/>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63361A" id="_x0000_t202" coordsize="21600,21600" o:spt="202" path="m,l,21600r21600,l21600,xe">
                <v:stroke joinstyle="miter"/>
                <v:path gradientshapeok="t" o:connecttype="rect"/>
              </v:shapetype>
              <v:shape id="Text Box 2" o:spid="_x0000_s1026" type="#_x0000_t202" style="position:absolute;margin-left:45.8pt;margin-top:60.8pt;width:511.2pt;height:73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" o:allowincell="f" fillcolor="white [3201]" strokecolor="#9bbb59 [3206]" strokeweight="6pt">
                <v:textbox inset="10.8pt,7.2pt,10.8pt,7.2pt">
                  <w:txbxContent>
                    <w:p w14:paraId="155C4CF3" w14:textId="77777777" w:rsidR="003172B9" w:rsidRPr="00BB2B59" w:rsidRDefault="00BB2B59" w:rsidP="00BB2B59">
                      <w:pPr>
                        <w:spacing w:after="0"/>
                        <w:jc w:val="center"/>
                        <w:rPr>
                          <w:rFonts w:ascii="Arial" w:eastAsia="Times New Roman" w:hAnsi="Arial" w:cs="Arial"/>
                          <w:b/>
                          <w:noProof/>
                          <w:sz w:val="16"/>
                          <w:szCs w:val="16"/>
                          <w:lang w:eastAsia="el-GR"/>
                        </w:rPr>
                      </w:pPr>
                      <w:r>
                        <w:rPr>
                          <w:rFonts w:ascii="Arial" w:eastAsia="Times New Roman" w:hAnsi="Arial" w:cs="Arial"/>
                          <w:b/>
                          <w:noProof/>
                          <w:lang w:val="en-US"/>
                        </w:rPr>
                        <w:drawing>
                          <wp:inline distT="0" distB="0" distL="0" distR="0" wp14:anchorId="6AF9FB82" wp14:editId="13329321">
                            <wp:extent cx="2119795"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A.PNG"/>
                                    <pic:cNvPicPr/>
                                  </pic:nvPicPr>
                                  <pic:blipFill>
                                    <a:blip r:embed="rId11">
                                      <a:extLst>
                                        <a:ext uri="{28A0092B-C50C-407E-A947-70E740481C1C}">
                                          <a14:useLocalDpi xmlns:a14="http://schemas.microsoft.com/office/drawing/2010/main" val="0"/>
                                        </a:ext>
                                      </a:extLst>
                                    </a:blip>
                                    <a:stretch>
                                      <a:fillRect/>
                                    </a:stretch>
                                  </pic:blipFill>
                                  <pic:spPr>
                                    <a:xfrm>
                                      <a:off x="0" y="0"/>
                                      <a:ext cx="2146706" cy="794824"/>
                                    </a:xfrm>
                                    <a:prstGeom prst="rect">
                                      <a:avLst/>
                                    </a:prstGeom>
                                  </pic:spPr>
                                </pic:pic>
                              </a:graphicData>
                            </a:graphic>
                          </wp:inline>
                        </w:drawing>
                      </w:r>
                    </w:p>
                    <w:p w14:paraId="1100BABB" w14:textId="77777777" w:rsidR="00EA611F" w:rsidRDefault="00EA611F" w:rsidP="00DD4B6D">
                      <w:pPr>
                        <w:jc w:val="center"/>
                        <w:rPr>
                          <w:rFonts w:ascii="Arial" w:eastAsia="Times New Roman" w:hAnsi="Arial" w:cs="Arial"/>
                          <w:b/>
                          <w:lang w:val="en-US" w:eastAsia="el-GR"/>
                        </w:rPr>
                      </w:pPr>
                    </w:p>
                    <w:p w14:paraId="6408511A" w14:textId="77777777" w:rsidR="00DD4B6D" w:rsidRPr="00B75388" w:rsidRDefault="008B5DB4" w:rsidP="007C7368">
                      <w:pPr>
                        <w:spacing w:before="120" w:after="120" w:line="312" w:lineRule="auto"/>
                        <w:ind w:firstLine="720"/>
                        <w:jc w:val="center"/>
                        <w:rPr>
                          <w:rFonts w:eastAsia="Times New Roman" w:cstheme="minorHAnsi"/>
                          <w:b/>
                          <w:sz w:val="24"/>
                          <w:lang w:eastAsia="el-GR"/>
                        </w:rPr>
                      </w:pPr>
                      <w:r>
                        <w:rPr>
                          <w:rFonts w:eastAsia="Times New Roman" w:cstheme="minorHAnsi"/>
                          <w:b/>
                          <w:sz w:val="24"/>
                          <w:lang w:eastAsia="el-GR"/>
                        </w:rPr>
                        <w:t>ΑΝΑΚΟΙΝΩΣΗ</w:t>
                      </w:r>
                      <w:r w:rsidR="00B75388" w:rsidRPr="00B75388">
                        <w:rPr>
                          <w:rFonts w:eastAsia="Times New Roman" w:cstheme="minorHAnsi"/>
                          <w:b/>
                          <w:sz w:val="24"/>
                          <w:lang w:eastAsia="el-GR"/>
                        </w:rPr>
                        <w:t xml:space="preserve"> </w:t>
                      </w:r>
                      <w:r w:rsidR="00DD4B6D" w:rsidRPr="00B75388">
                        <w:rPr>
                          <w:rFonts w:eastAsia="Times New Roman" w:cstheme="minorHAnsi"/>
                          <w:b/>
                          <w:sz w:val="24"/>
                          <w:lang w:eastAsia="el-GR"/>
                        </w:rPr>
                        <w:t>ΠΡΟΚΗΡΥΞΗΣ</w:t>
                      </w:r>
                    </w:p>
                    <w:p w14:paraId="2E1C42FD" w14:textId="77777777" w:rsidR="008B5DB4" w:rsidRPr="008B5DB4" w:rsidRDefault="008B5DB4" w:rsidP="007C7368">
                      <w:pPr>
                        <w:pStyle w:val="Default"/>
                        <w:spacing w:before="120" w:after="120" w:line="312" w:lineRule="auto"/>
                        <w:ind w:firstLine="720"/>
                        <w:jc w:val="center"/>
                        <w:rPr>
                          <w:rFonts w:asciiTheme="minorHAnsi" w:eastAsia="Times New Roman" w:hAnsiTheme="minorHAnsi" w:cstheme="minorHAnsi"/>
                          <w:b/>
                          <w:szCs w:val="22"/>
                          <w:lang w:val="el-GR" w:eastAsia="el-GR"/>
                        </w:rPr>
                      </w:pPr>
                      <w:r>
                        <w:rPr>
                          <w:rFonts w:asciiTheme="minorHAnsi" w:eastAsia="Times New Roman" w:hAnsiTheme="minorHAnsi" w:cstheme="minorHAnsi"/>
                          <w:b/>
                          <w:szCs w:val="22"/>
                          <w:lang w:val="el-GR" w:eastAsia="el-GR"/>
                        </w:rPr>
                        <w:t xml:space="preserve">Μέτρο 21 « Έκτακτη προσωρινή στήριξη στους γεωργούς και στις ΜΜΕ που πλήττονται ιδιαίτερα από την κρίση της πανδημίας </w:t>
                      </w:r>
                      <w:r>
                        <w:rPr>
                          <w:rFonts w:asciiTheme="minorHAnsi" w:eastAsia="Times New Roman" w:hAnsiTheme="minorHAnsi" w:cstheme="minorHAnsi"/>
                          <w:b/>
                          <w:szCs w:val="22"/>
                          <w:lang w:eastAsia="el-GR"/>
                        </w:rPr>
                        <w:t>COVID</w:t>
                      </w:r>
                      <w:r w:rsidRPr="008B5DB4">
                        <w:rPr>
                          <w:rFonts w:asciiTheme="minorHAnsi" w:eastAsia="Times New Roman" w:hAnsiTheme="minorHAnsi" w:cstheme="minorHAnsi"/>
                          <w:b/>
                          <w:szCs w:val="22"/>
                          <w:lang w:val="el-GR" w:eastAsia="el-GR"/>
                        </w:rPr>
                        <w:t xml:space="preserve"> – 19</w:t>
                      </w:r>
                    </w:p>
                    <w:p w14:paraId="0D42B702" w14:textId="34A7E737" w:rsidR="00DD4B6D" w:rsidRPr="00B75388" w:rsidRDefault="008B5DB4" w:rsidP="007C7368">
                      <w:pPr>
                        <w:pStyle w:val="Default"/>
                        <w:spacing w:before="120" w:after="120" w:line="312" w:lineRule="auto"/>
                        <w:ind w:firstLine="720"/>
                        <w:jc w:val="center"/>
                        <w:rPr>
                          <w:rFonts w:asciiTheme="minorHAnsi" w:hAnsiTheme="minorHAnsi" w:cstheme="minorHAnsi"/>
                          <w:b/>
                          <w:szCs w:val="22"/>
                          <w:lang w:val="el-GR"/>
                        </w:rPr>
                      </w:pPr>
                      <w:r>
                        <w:rPr>
                          <w:rFonts w:asciiTheme="minorHAnsi" w:eastAsia="Times New Roman" w:hAnsiTheme="minorHAnsi" w:cstheme="minorHAnsi"/>
                          <w:b/>
                          <w:szCs w:val="22"/>
                          <w:lang w:val="el-GR" w:eastAsia="el-GR"/>
                        </w:rPr>
                        <w:t xml:space="preserve"> Δράση</w:t>
                      </w:r>
                      <w:r w:rsidR="00DD4B6D" w:rsidRPr="00B75388">
                        <w:rPr>
                          <w:rFonts w:asciiTheme="minorHAnsi" w:eastAsia="Times New Roman" w:hAnsiTheme="minorHAnsi" w:cstheme="minorHAnsi"/>
                          <w:b/>
                          <w:szCs w:val="22"/>
                          <w:lang w:val="el-GR" w:eastAsia="el-GR"/>
                        </w:rPr>
                        <w:t xml:space="preserve"> «</w:t>
                      </w:r>
                      <w:r>
                        <w:rPr>
                          <w:rFonts w:asciiTheme="minorHAnsi" w:eastAsia="Times New Roman" w:hAnsiTheme="minorHAnsi" w:cstheme="minorHAnsi"/>
                          <w:b/>
                          <w:szCs w:val="22"/>
                          <w:lang w:val="el-GR" w:eastAsia="el-GR"/>
                        </w:rPr>
                        <w:t>Στήριξη των Επιχειρήσεων Παραγωγής Οίνου Βάση ‘</w:t>
                      </w:r>
                      <w:proofErr w:type="spellStart"/>
                      <w:r>
                        <w:rPr>
                          <w:rFonts w:asciiTheme="minorHAnsi" w:eastAsia="Times New Roman" w:hAnsiTheme="minorHAnsi" w:cstheme="minorHAnsi"/>
                          <w:b/>
                          <w:szCs w:val="22"/>
                          <w:lang w:val="el-GR" w:eastAsia="el-GR"/>
                        </w:rPr>
                        <w:t>Κουμανδαρία</w:t>
                      </w:r>
                      <w:proofErr w:type="spellEnd"/>
                      <w:r>
                        <w:rPr>
                          <w:rFonts w:asciiTheme="minorHAnsi" w:eastAsia="Times New Roman" w:hAnsiTheme="minorHAnsi" w:cstheme="minorHAnsi"/>
                          <w:b/>
                          <w:szCs w:val="22"/>
                          <w:lang w:val="el-GR" w:eastAsia="el-GR"/>
                        </w:rPr>
                        <w:t>’</w:t>
                      </w:r>
                      <w:r w:rsidR="00DD4B6D" w:rsidRPr="00B75388">
                        <w:rPr>
                          <w:rFonts w:asciiTheme="minorHAnsi" w:eastAsia="Times New Roman" w:hAnsiTheme="minorHAnsi" w:cstheme="minorHAnsi"/>
                          <w:b/>
                          <w:szCs w:val="22"/>
                          <w:lang w:val="el-GR" w:eastAsia="el-GR"/>
                        </w:rPr>
                        <w:t>»</w:t>
                      </w:r>
                    </w:p>
                    <w:p w14:paraId="53738C0F" w14:textId="77777777" w:rsidR="00B75388" w:rsidRDefault="00B75388" w:rsidP="00B75388">
                      <w:pPr>
                        <w:spacing w:before="120" w:after="120" w:line="312" w:lineRule="auto"/>
                        <w:jc w:val="both"/>
                        <w:rPr>
                          <w:rFonts w:cstheme="minorHAnsi"/>
                        </w:rPr>
                      </w:pPr>
                      <w:r w:rsidRPr="00B75388">
                        <w:rPr>
                          <w:rFonts w:cstheme="minorHAnsi"/>
                        </w:rPr>
                        <w:t xml:space="preserve">Το Υπουργείο Γεωργίας, Αγροτικής Ανάπτυξης και Περιβάλλοντος (Διαχειριστική Αρχή του Προγράμματος Αγροτικής Ανάπτυξης 2014 – 2020) σε συνεργασία με το Τμήμα Γεωργίας και τον Κυπριακό Οργανισμό Αγροτικών </w:t>
                      </w:r>
                      <w:r w:rsidR="008B5DB4">
                        <w:rPr>
                          <w:rFonts w:cstheme="minorHAnsi"/>
                        </w:rPr>
                        <w:t xml:space="preserve">Πληρωμών, ανακοινώνει την προκήρυξη της δράσης «Στήριξη των Επιχειρήσεων Παραγωγής Οίνου Βάση </w:t>
                      </w:r>
                      <w:proofErr w:type="spellStart"/>
                      <w:r w:rsidR="008B5DB4">
                        <w:rPr>
                          <w:rFonts w:cstheme="minorHAnsi"/>
                        </w:rPr>
                        <w:t>Κουμανδαρία</w:t>
                      </w:r>
                      <w:proofErr w:type="spellEnd"/>
                      <w:r w:rsidR="008B5DB4">
                        <w:rPr>
                          <w:rFonts w:cstheme="minorHAnsi"/>
                        </w:rPr>
                        <w:t>»</w:t>
                      </w:r>
                      <w:r w:rsidRPr="00B75388">
                        <w:rPr>
                          <w:rFonts w:cstheme="minorHAnsi"/>
                        </w:rPr>
                        <w:t xml:space="preserve"> . </w:t>
                      </w:r>
                    </w:p>
                    <w:p w14:paraId="12D10E78" w14:textId="75272917" w:rsidR="00B75388" w:rsidRPr="00B75388" w:rsidRDefault="00B75388" w:rsidP="00B75388">
                      <w:pPr>
                        <w:spacing w:before="120" w:after="120" w:line="312" w:lineRule="auto"/>
                        <w:ind w:firstLine="720"/>
                        <w:jc w:val="both"/>
                        <w:rPr>
                          <w:rFonts w:cstheme="minorHAnsi"/>
                        </w:rPr>
                      </w:pPr>
                      <w:r w:rsidRPr="00B75388">
                        <w:rPr>
                          <w:rFonts w:cstheme="minorHAnsi"/>
                        </w:rPr>
                        <w:t>Ο συνολικός προϋπολογισμός που θα</w:t>
                      </w:r>
                      <w:r w:rsidR="0035240B">
                        <w:rPr>
                          <w:rFonts w:cstheme="minorHAnsi"/>
                        </w:rPr>
                        <w:t xml:space="preserve"> δ</w:t>
                      </w:r>
                      <w:r w:rsidR="008B5DB4">
                        <w:rPr>
                          <w:rFonts w:cstheme="minorHAnsi"/>
                        </w:rPr>
                        <w:t>ιατεθεί στο πλαίσιο της προκήρυξης ανέρχεται στις €108</w:t>
                      </w:r>
                      <w:r w:rsidRPr="00B75388">
                        <w:rPr>
                          <w:rFonts w:cstheme="minorHAnsi"/>
                        </w:rPr>
                        <w:t xml:space="preserve">.000 και </w:t>
                      </w:r>
                      <w:r w:rsidRPr="009C4B9F">
                        <w:rPr>
                          <w:rFonts w:cstheme="minorHAnsi"/>
                          <w:b/>
                          <w:u w:val="single"/>
                        </w:rPr>
                        <w:t>αιτήσεις μπ</w:t>
                      </w:r>
                      <w:r w:rsidR="0089612B" w:rsidRPr="009C4B9F">
                        <w:rPr>
                          <w:rFonts w:cstheme="minorHAnsi"/>
                          <w:b/>
                          <w:u w:val="single"/>
                        </w:rPr>
                        <w:t>ορούν να υποβάλλονται από τις 14</w:t>
                      </w:r>
                      <w:r w:rsidR="008B5DB4" w:rsidRPr="009C4B9F">
                        <w:rPr>
                          <w:rFonts w:cstheme="minorHAnsi"/>
                          <w:b/>
                          <w:u w:val="single"/>
                        </w:rPr>
                        <w:t xml:space="preserve"> Μ</w:t>
                      </w:r>
                      <w:r w:rsidR="00556C11">
                        <w:rPr>
                          <w:rFonts w:cstheme="minorHAnsi"/>
                          <w:b/>
                          <w:u w:val="single"/>
                        </w:rPr>
                        <w:t>αΐ</w:t>
                      </w:r>
                      <w:r w:rsidR="008B5DB4" w:rsidRPr="009C4B9F">
                        <w:rPr>
                          <w:rFonts w:cstheme="minorHAnsi"/>
                          <w:b/>
                          <w:u w:val="single"/>
                        </w:rPr>
                        <w:t>ου 2021 μέχρι τις 28</w:t>
                      </w:r>
                      <w:r w:rsidR="00C84536" w:rsidRPr="009C4B9F">
                        <w:rPr>
                          <w:rFonts w:cstheme="minorHAnsi"/>
                          <w:b/>
                          <w:u w:val="single"/>
                        </w:rPr>
                        <w:t xml:space="preserve"> </w:t>
                      </w:r>
                      <w:r w:rsidR="008B5DB4" w:rsidRPr="009C4B9F">
                        <w:rPr>
                          <w:rFonts w:cstheme="minorHAnsi"/>
                          <w:b/>
                          <w:u w:val="single"/>
                        </w:rPr>
                        <w:t>Μ</w:t>
                      </w:r>
                      <w:r w:rsidR="00556C11">
                        <w:rPr>
                          <w:rFonts w:cstheme="minorHAnsi"/>
                          <w:b/>
                          <w:u w:val="single"/>
                        </w:rPr>
                        <w:t>αΐ</w:t>
                      </w:r>
                      <w:r w:rsidR="008B5DB4" w:rsidRPr="009C4B9F">
                        <w:rPr>
                          <w:rFonts w:cstheme="minorHAnsi"/>
                          <w:b/>
                          <w:u w:val="single"/>
                        </w:rPr>
                        <w:t>ου</w:t>
                      </w:r>
                      <w:r w:rsidRPr="009C4B9F">
                        <w:rPr>
                          <w:rFonts w:cstheme="minorHAnsi"/>
                          <w:b/>
                          <w:u w:val="single"/>
                        </w:rPr>
                        <w:t xml:space="preserve"> 20</w:t>
                      </w:r>
                      <w:r w:rsidR="00C84536" w:rsidRPr="009C4B9F">
                        <w:rPr>
                          <w:rFonts w:cstheme="minorHAnsi"/>
                          <w:b/>
                          <w:u w:val="single"/>
                        </w:rPr>
                        <w:t>21</w:t>
                      </w:r>
                      <w:r w:rsidRPr="009C4B9F">
                        <w:rPr>
                          <w:rFonts w:cstheme="minorHAnsi"/>
                          <w:b/>
                          <w:u w:val="single"/>
                        </w:rPr>
                        <w:t xml:space="preserve"> </w:t>
                      </w:r>
                      <w:r w:rsidR="009C4B9F" w:rsidRPr="009C4B9F">
                        <w:rPr>
                          <w:rFonts w:cstheme="minorHAnsi"/>
                          <w:b/>
                          <w:u w:val="single"/>
                        </w:rPr>
                        <w:t>στο Επαρχιακό</w:t>
                      </w:r>
                      <w:r w:rsidRPr="009C4B9F">
                        <w:rPr>
                          <w:rFonts w:cstheme="minorHAnsi"/>
                          <w:b/>
                          <w:u w:val="single"/>
                        </w:rPr>
                        <w:t xml:space="preserve"> </w:t>
                      </w:r>
                      <w:r w:rsidR="009C4B9F" w:rsidRPr="009C4B9F">
                        <w:rPr>
                          <w:rFonts w:cstheme="minorHAnsi"/>
                          <w:b/>
                          <w:u w:val="single"/>
                        </w:rPr>
                        <w:t>Γραφείο Λεμεσού</w:t>
                      </w:r>
                      <w:r w:rsidRPr="009C4B9F">
                        <w:rPr>
                          <w:rFonts w:cstheme="minorHAnsi"/>
                          <w:b/>
                          <w:u w:val="single"/>
                        </w:rPr>
                        <w:t xml:space="preserve"> του Τμήματος Γεωργίας</w:t>
                      </w:r>
                      <w:r w:rsidRPr="00B75388">
                        <w:rPr>
                          <w:rFonts w:cstheme="minorHAnsi"/>
                        </w:rPr>
                        <w:t xml:space="preserve">. </w:t>
                      </w:r>
                      <w:r w:rsidR="009C4B9F" w:rsidRPr="009C4B9F">
                        <w:rPr>
                          <w:rFonts w:cstheme="minorHAnsi"/>
                        </w:rPr>
                        <w:t xml:space="preserve">Για περισσότερες πληροφορίες, οι </w:t>
                      </w:r>
                      <w:proofErr w:type="spellStart"/>
                      <w:r w:rsidR="009C4B9F" w:rsidRPr="009C4B9F">
                        <w:rPr>
                          <w:rFonts w:cstheme="minorHAnsi"/>
                        </w:rPr>
                        <w:t>αιτητές</w:t>
                      </w:r>
                      <w:proofErr w:type="spellEnd"/>
                      <w:r w:rsidR="009C4B9F" w:rsidRPr="009C4B9F">
                        <w:rPr>
                          <w:rFonts w:cstheme="minorHAnsi"/>
                        </w:rPr>
                        <w:t xml:space="preserve"> μπορούν να απευθύνονται στην Μονάδα Εφαρμογής (</w:t>
                      </w:r>
                      <w:proofErr w:type="spellStart"/>
                      <w:r w:rsidR="009C4B9F" w:rsidRPr="009C4B9F">
                        <w:rPr>
                          <w:rFonts w:cstheme="minorHAnsi"/>
                        </w:rPr>
                        <w:t>τηλ</w:t>
                      </w:r>
                      <w:proofErr w:type="spellEnd"/>
                      <w:r w:rsidR="009C4B9F" w:rsidRPr="009C4B9F">
                        <w:rPr>
                          <w:rFonts w:cstheme="minorHAnsi"/>
                        </w:rPr>
                        <w:t>. 22375674, 22760482</w:t>
                      </w:r>
                      <w:r w:rsidR="009C4B9F">
                        <w:rPr>
                          <w:rFonts w:cstheme="minorHAnsi"/>
                        </w:rPr>
                        <w:t>, 25803924</w:t>
                      </w:r>
                      <w:r w:rsidR="009C4B9F" w:rsidRPr="009C4B9F">
                        <w:rPr>
                          <w:rFonts w:cstheme="minorHAnsi"/>
                        </w:rPr>
                        <w:t>) .</w:t>
                      </w:r>
                    </w:p>
                    <w:p w14:paraId="7924BE19" w14:textId="77777777" w:rsidR="00DD4B6D" w:rsidRPr="007A538F" w:rsidRDefault="00B75388" w:rsidP="00B75388">
                      <w:pPr>
                        <w:spacing w:before="120" w:after="120" w:line="312" w:lineRule="auto"/>
                        <w:ind w:firstLine="720"/>
                        <w:jc w:val="both"/>
                        <w:rPr>
                          <w:rFonts w:cstheme="minorHAnsi"/>
                        </w:rPr>
                      </w:pPr>
                      <w:r w:rsidRPr="00B75388">
                        <w:rPr>
                          <w:rFonts w:cstheme="minorHAnsi"/>
                        </w:rPr>
                        <w:t xml:space="preserve">Για τους όρους συμμετοχής στο Μέτρο, οι ενδιαφερόμενοι μπορούν να προμηθευτούν τα Ενημερωτικά Έντυπα των Καθεστώτων καθώς και τα Έντυπα Αίτησης από τα Επαρχιακά Γραφεία του Τμήματος Γεωργίας και από τις ιστοσελίδες </w:t>
                      </w:r>
                      <w:hyperlink r:id="rId12" w:history="1">
                        <w:r w:rsidR="003C2761" w:rsidRPr="003D662A">
                          <w:rPr>
                            <w:rStyle w:val="Hyperlink"/>
                            <w:rFonts w:cstheme="minorHAnsi"/>
                          </w:rPr>
                          <w:t>www.paa.gov.cy</w:t>
                        </w:r>
                      </w:hyperlink>
                      <w:r w:rsidR="007A538F">
                        <w:rPr>
                          <w:rFonts w:cstheme="minorHAnsi"/>
                        </w:rPr>
                        <w:t>,</w:t>
                      </w:r>
                      <w:r w:rsidRPr="00B75388">
                        <w:rPr>
                          <w:rFonts w:cstheme="minorHAnsi"/>
                        </w:rPr>
                        <w:t xml:space="preserve"> </w:t>
                      </w:r>
                      <w:hyperlink r:id="rId13" w:history="1">
                        <w:r w:rsidRPr="00B75388">
                          <w:rPr>
                            <w:rStyle w:val="Hyperlink"/>
                            <w:rFonts w:cstheme="minorHAnsi"/>
                          </w:rPr>
                          <w:t>www.capo.gov.cy</w:t>
                        </w:r>
                      </w:hyperlink>
                      <w:r w:rsidR="007A538F">
                        <w:rPr>
                          <w:rFonts w:cstheme="minorHAnsi"/>
                        </w:rPr>
                        <w:t xml:space="preserve"> και </w:t>
                      </w:r>
                      <w:hyperlink r:id="rId14" w:history="1">
                        <w:r w:rsidR="007A538F" w:rsidRPr="00AC6C1C">
                          <w:rPr>
                            <w:rStyle w:val="Hyperlink"/>
                            <w:rFonts w:cstheme="minorHAnsi"/>
                            <w:lang w:val="en-US"/>
                          </w:rPr>
                          <w:t>www</w:t>
                        </w:r>
                        <w:r w:rsidR="007A538F" w:rsidRPr="007A538F">
                          <w:rPr>
                            <w:rStyle w:val="Hyperlink"/>
                            <w:rFonts w:cstheme="minorHAnsi"/>
                          </w:rPr>
                          <w:t>.</w:t>
                        </w:r>
                        <w:r w:rsidR="007A538F" w:rsidRPr="00AC6C1C">
                          <w:rPr>
                            <w:rStyle w:val="Hyperlink"/>
                            <w:rFonts w:cstheme="minorHAnsi"/>
                            <w:lang w:val="en-US"/>
                          </w:rPr>
                          <w:t>moa</w:t>
                        </w:r>
                        <w:r w:rsidR="007A538F" w:rsidRPr="007A538F">
                          <w:rPr>
                            <w:rStyle w:val="Hyperlink"/>
                            <w:rFonts w:cstheme="minorHAnsi"/>
                          </w:rPr>
                          <w:t>.</w:t>
                        </w:r>
                        <w:r w:rsidR="007A538F" w:rsidRPr="00AC6C1C">
                          <w:rPr>
                            <w:rStyle w:val="Hyperlink"/>
                            <w:rFonts w:cstheme="minorHAnsi"/>
                            <w:lang w:val="en-US"/>
                          </w:rPr>
                          <w:t>gov</w:t>
                        </w:r>
                        <w:r w:rsidR="007A538F" w:rsidRPr="007A538F">
                          <w:rPr>
                            <w:rStyle w:val="Hyperlink"/>
                            <w:rFonts w:cstheme="minorHAnsi"/>
                          </w:rPr>
                          <w:t>.</w:t>
                        </w:r>
                        <w:r w:rsidR="007A538F" w:rsidRPr="00AC6C1C">
                          <w:rPr>
                            <w:rStyle w:val="Hyperlink"/>
                            <w:rFonts w:cstheme="minorHAnsi"/>
                            <w:lang w:val="en-US"/>
                          </w:rPr>
                          <w:t>cy</w:t>
                        </w:r>
                        <w:r w:rsidR="007A538F" w:rsidRPr="007A538F">
                          <w:rPr>
                            <w:rStyle w:val="Hyperlink"/>
                            <w:rFonts w:cstheme="minorHAnsi"/>
                          </w:rPr>
                          <w:t>/</w:t>
                        </w:r>
                        <w:r w:rsidR="007A538F" w:rsidRPr="00AC6C1C">
                          <w:rPr>
                            <w:rStyle w:val="Hyperlink"/>
                            <w:rFonts w:cstheme="minorHAnsi"/>
                            <w:lang w:val="en-US"/>
                          </w:rPr>
                          <w:t>da</w:t>
                        </w:r>
                      </w:hyperlink>
                      <w:r w:rsidR="007A538F" w:rsidRPr="007A538F">
                        <w:rPr>
                          <w:rFonts w:cstheme="minorHAnsi"/>
                        </w:rPr>
                        <w:t xml:space="preserve"> </w:t>
                      </w:r>
                    </w:p>
                    <w:p w14:paraId="119DC13E" w14:textId="77777777" w:rsidR="00B75388" w:rsidRDefault="00B75388" w:rsidP="00B75388">
                      <w:pPr>
                        <w:spacing w:before="120" w:after="120" w:line="312" w:lineRule="auto"/>
                        <w:jc w:val="both"/>
                      </w:pPr>
                    </w:p>
                    <w:p w14:paraId="6C0B1A3F" w14:textId="77777777" w:rsidR="00BB2B59" w:rsidRPr="002807B9" w:rsidRDefault="00BB2B59" w:rsidP="00EB5C26">
                      <w:pPr>
                        <w:spacing w:before="120" w:after="120" w:line="312" w:lineRule="auto"/>
                        <w:jc w:val="center"/>
                        <w:rPr>
                          <w:rFonts w:ascii="Arial" w:eastAsia="Times New Roman" w:hAnsi="Arial" w:cs="Arial"/>
                          <w:lang w:eastAsia="el-GR"/>
                        </w:rPr>
                      </w:pPr>
                    </w:p>
                    <w:p w14:paraId="00FAE1F8" w14:textId="77777777" w:rsidR="00DD4B6D" w:rsidRPr="00EB5C26" w:rsidRDefault="008D253B" w:rsidP="00EB5C26">
                      <w:pPr>
                        <w:spacing w:after="0" w:line="240" w:lineRule="auto"/>
                        <w:jc w:val="center"/>
                        <w:rPr>
                          <w:rFonts w:ascii="Arial" w:eastAsia="Times New Roman" w:hAnsi="Arial" w:cs="Times New Roman"/>
                          <w:lang w:eastAsia="el-GR"/>
                        </w:rPr>
                      </w:pPr>
                      <w:r>
                        <w:rPr>
                          <w:rFonts w:ascii="Arial" w:eastAsia="Times New Roman" w:hAnsi="Arial" w:cs="Times New Roman"/>
                          <w:noProof/>
                          <w:lang w:val="en-US"/>
                        </w:rPr>
                        <w:drawing>
                          <wp:inline distT="0" distB="0" distL="0" distR="0" wp14:anchorId="164317DB" wp14:editId="26F6EF3F">
                            <wp:extent cx="5661188" cy="12436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2.JPG"/>
                                    <pic:cNvPicPr/>
                                  </pic:nvPicPr>
                                  <pic:blipFill>
                                    <a:blip r:embed="rId15">
                                      <a:extLst>
                                        <a:ext uri="{28A0092B-C50C-407E-A947-70E740481C1C}">
                                          <a14:useLocalDpi xmlns:a14="http://schemas.microsoft.com/office/drawing/2010/main" val="0"/>
                                        </a:ext>
                                      </a:extLst>
                                    </a:blip>
                                    <a:stretch>
                                      <a:fillRect/>
                                    </a:stretch>
                                  </pic:blipFill>
                                  <pic:spPr>
                                    <a:xfrm>
                                      <a:off x="0" y="0"/>
                                      <a:ext cx="5681807" cy="1248160"/>
                                    </a:xfrm>
                                    <a:prstGeom prst="rect">
                                      <a:avLst/>
                                    </a:prstGeom>
                                  </pic:spPr>
                                </pic:pic>
                              </a:graphicData>
                            </a:graphic>
                          </wp:inline>
                        </w:drawing>
                      </w:r>
                    </w:p>
                  </w:txbxContent>
                </v:textbox>
                <w10:wrap type="square" anchorx="page" anchory="page"/>
              </v:shape>
            </w:pict>
          </mc:Fallback>
        </mc:AlternateContent>
      </w:r>
    </w:p>
    <w:sectPr w:rsidR="00CA0CED" w:rsidSect="00D508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A3777"/>
    <w:multiLevelType w:val="hybridMultilevel"/>
    <w:tmpl w:val="273C8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230720"/>
    <w:multiLevelType w:val="hybridMultilevel"/>
    <w:tmpl w:val="722307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6D"/>
    <w:rsid w:val="00041445"/>
    <w:rsid w:val="00050D2D"/>
    <w:rsid w:val="00082F68"/>
    <w:rsid w:val="000D2C04"/>
    <w:rsid w:val="00115C24"/>
    <w:rsid w:val="0018154E"/>
    <w:rsid w:val="001A162F"/>
    <w:rsid w:val="0024772A"/>
    <w:rsid w:val="00251170"/>
    <w:rsid w:val="00264330"/>
    <w:rsid w:val="002807B9"/>
    <w:rsid w:val="002C214D"/>
    <w:rsid w:val="00311B09"/>
    <w:rsid w:val="003172B9"/>
    <w:rsid w:val="0035240B"/>
    <w:rsid w:val="00355922"/>
    <w:rsid w:val="003A0A41"/>
    <w:rsid w:val="003A16DF"/>
    <w:rsid w:val="003C0D6D"/>
    <w:rsid w:val="003C1DA5"/>
    <w:rsid w:val="003C2761"/>
    <w:rsid w:val="003E3E69"/>
    <w:rsid w:val="003F1182"/>
    <w:rsid w:val="003F3202"/>
    <w:rsid w:val="003F5E4A"/>
    <w:rsid w:val="0040794B"/>
    <w:rsid w:val="004D1185"/>
    <w:rsid w:val="004E4E03"/>
    <w:rsid w:val="00504ABA"/>
    <w:rsid w:val="005406FF"/>
    <w:rsid w:val="00541410"/>
    <w:rsid w:val="00556C11"/>
    <w:rsid w:val="005D27BC"/>
    <w:rsid w:val="00623410"/>
    <w:rsid w:val="00681C28"/>
    <w:rsid w:val="00716D04"/>
    <w:rsid w:val="007A538F"/>
    <w:rsid w:val="007C7368"/>
    <w:rsid w:val="007D23BC"/>
    <w:rsid w:val="0082117F"/>
    <w:rsid w:val="0089612B"/>
    <w:rsid w:val="008B5DB4"/>
    <w:rsid w:val="008D253B"/>
    <w:rsid w:val="00920A51"/>
    <w:rsid w:val="009466A7"/>
    <w:rsid w:val="009C4B9F"/>
    <w:rsid w:val="009D6174"/>
    <w:rsid w:val="00A01BA6"/>
    <w:rsid w:val="00A674CE"/>
    <w:rsid w:val="00AC13DB"/>
    <w:rsid w:val="00AD764B"/>
    <w:rsid w:val="00B36EC6"/>
    <w:rsid w:val="00B75388"/>
    <w:rsid w:val="00B87723"/>
    <w:rsid w:val="00BB2B59"/>
    <w:rsid w:val="00C4615A"/>
    <w:rsid w:val="00C57FEC"/>
    <w:rsid w:val="00C84536"/>
    <w:rsid w:val="00CA0CED"/>
    <w:rsid w:val="00D508D1"/>
    <w:rsid w:val="00D5365D"/>
    <w:rsid w:val="00DC28D5"/>
    <w:rsid w:val="00DD4B6D"/>
    <w:rsid w:val="00E179B8"/>
    <w:rsid w:val="00E2147E"/>
    <w:rsid w:val="00E42A22"/>
    <w:rsid w:val="00E4490B"/>
    <w:rsid w:val="00E61395"/>
    <w:rsid w:val="00E64727"/>
    <w:rsid w:val="00EA611F"/>
    <w:rsid w:val="00EB3E30"/>
    <w:rsid w:val="00EB5C26"/>
    <w:rsid w:val="00FA44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10BE"/>
  <w15:docId w15:val="{F5A71E52-ACB0-41FF-B230-61375FDE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6D"/>
    <w:rPr>
      <w:rFonts w:ascii="Tahoma" w:hAnsi="Tahoma" w:cs="Tahoma"/>
      <w:sz w:val="16"/>
      <w:szCs w:val="16"/>
    </w:rPr>
  </w:style>
  <w:style w:type="character" w:styleId="Hyperlink">
    <w:name w:val="Hyperlink"/>
    <w:basedOn w:val="DefaultParagraphFont"/>
    <w:uiPriority w:val="99"/>
    <w:unhideWhenUsed/>
    <w:rsid w:val="00DD4B6D"/>
    <w:rPr>
      <w:color w:val="0000FF" w:themeColor="hyperlink"/>
      <w:u w:val="single"/>
    </w:rPr>
  </w:style>
  <w:style w:type="paragraph" w:styleId="ListParagraph">
    <w:name w:val="List Paragraph"/>
    <w:basedOn w:val="Normal"/>
    <w:uiPriority w:val="34"/>
    <w:qFormat/>
    <w:rsid w:val="00541410"/>
    <w:pPr>
      <w:ind w:left="720"/>
      <w:contextualSpacing/>
    </w:pPr>
  </w:style>
  <w:style w:type="table" w:styleId="TableGrid">
    <w:name w:val="Table Grid"/>
    <w:basedOn w:val="TableNormal"/>
    <w:uiPriority w:val="59"/>
    <w:rsid w:val="0054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36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aliases w:val="Body Text Char1,Body Text Char Char, Char Char Char, Char Char"/>
    <w:basedOn w:val="Normal"/>
    <w:link w:val="BodyTextChar"/>
    <w:rsid w:val="003A16DF"/>
    <w:pPr>
      <w:spacing w:after="120" w:line="240" w:lineRule="auto"/>
    </w:pPr>
    <w:rPr>
      <w:rFonts w:ascii="Arial" w:eastAsia="Times New Roman" w:hAnsi="Arial" w:cs="Times New Roman"/>
      <w:sz w:val="24"/>
      <w:szCs w:val="20"/>
      <w:lang w:val="en-GB" w:eastAsia="el-GR"/>
    </w:rPr>
  </w:style>
  <w:style w:type="character" w:customStyle="1" w:styleId="BodyTextChar">
    <w:name w:val="Body Text Char"/>
    <w:aliases w:val="Body Text Char1 Char,Body Text Char Char Char, Char Char Char Char, Char Char Char1"/>
    <w:basedOn w:val="DefaultParagraphFont"/>
    <w:link w:val="BodyText"/>
    <w:rsid w:val="003A16DF"/>
    <w:rPr>
      <w:rFonts w:ascii="Arial" w:eastAsia="Times New Roman" w:hAnsi="Arial" w:cs="Times New Roman"/>
      <w:sz w:val="24"/>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o.gov.cy" TargetMode="External"/><Relationship Id="rId13" Type="http://schemas.openxmlformats.org/officeDocument/2006/relationships/hyperlink" Target="http://www.capo.gov.cy" TargetMode="External"/><Relationship Id="rId3" Type="http://schemas.openxmlformats.org/officeDocument/2006/relationships/styles" Target="styles.xml"/><Relationship Id="rId7" Type="http://schemas.openxmlformats.org/officeDocument/2006/relationships/hyperlink" Target="http://www.paa.gov.cy" TargetMode="External"/><Relationship Id="rId12" Type="http://schemas.openxmlformats.org/officeDocument/2006/relationships/hyperlink" Target="http://www.paa.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a.gov.cy/da" TargetMode="External"/><Relationship Id="rId14" Type="http://schemas.openxmlformats.org/officeDocument/2006/relationships/hyperlink" Target="http://www.moa.gov.cy/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99D2-26BD-4510-BFA5-57C564EA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Mavrommatis  Yiannos</cp:lastModifiedBy>
  <cp:revision>2</cp:revision>
  <cp:lastPrinted>2018-05-09T11:29:00Z</cp:lastPrinted>
  <dcterms:created xsi:type="dcterms:W3CDTF">2021-05-13T06:44:00Z</dcterms:created>
  <dcterms:modified xsi:type="dcterms:W3CDTF">2021-05-13T06:44:00Z</dcterms:modified>
</cp:coreProperties>
</file>